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65B24" w14:textId="77777777" w:rsidR="0002631A" w:rsidRDefault="00000000">
      <w:pPr>
        <w:pStyle w:val="Ttulo1"/>
        <w:spacing w:before="39"/>
      </w:pPr>
      <w:r>
        <w:t>ANEXO</w:t>
      </w:r>
      <w:r>
        <w:rPr>
          <w:spacing w:val="-5"/>
        </w:rPr>
        <w:t xml:space="preserve"> </w:t>
      </w:r>
      <w:r>
        <w:t>I</w:t>
      </w:r>
    </w:p>
    <w:p w14:paraId="6BA65B25" w14:textId="77777777" w:rsidR="0002631A" w:rsidRDefault="0002631A">
      <w:pPr>
        <w:pStyle w:val="Corpodetexto"/>
        <w:spacing w:before="8"/>
        <w:rPr>
          <w:b/>
          <w:sz w:val="31"/>
        </w:rPr>
      </w:pPr>
    </w:p>
    <w:p w14:paraId="6BA65B26" w14:textId="77777777" w:rsidR="0002631A" w:rsidRDefault="00000000">
      <w:pPr>
        <w:ind w:left="2044" w:right="2045"/>
        <w:jc w:val="center"/>
        <w:rPr>
          <w:b/>
          <w:sz w:val="24"/>
        </w:rPr>
      </w:pPr>
      <w:r>
        <w:rPr>
          <w:b/>
          <w:sz w:val="24"/>
        </w:rPr>
        <w:t>MODELO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PROPOSTA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PREÇOS</w:t>
      </w:r>
    </w:p>
    <w:p w14:paraId="6BA65B27" w14:textId="77777777" w:rsidR="0002631A" w:rsidRDefault="0002631A">
      <w:pPr>
        <w:pStyle w:val="Corpodetexto"/>
        <w:spacing w:before="8"/>
        <w:rPr>
          <w:b/>
          <w:sz w:val="31"/>
        </w:rPr>
      </w:pPr>
    </w:p>
    <w:p w14:paraId="6BA65B28" w14:textId="77777777" w:rsidR="0002631A" w:rsidRDefault="00000000">
      <w:pPr>
        <w:pStyle w:val="Corpodetexto"/>
        <w:ind w:left="120"/>
      </w:pPr>
      <w:r>
        <w:t>Razão</w:t>
      </w:r>
      <w:r>
        <w:rPr>
          <w:spacing w:val="-3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Licitante:</w:t>
      </w:r>
    </w:p>
    <w:p w14:paraId="6BA65B29" w14:textId="77777777" w:rsidR="0002631A" w:rsidRDefault="00000000">
      <w:pPr>
        <w:pStyle w:val="Corpodetexto"/>
        <w:spacing w:before="184"/>
        <w:ind w:left="120"/>
      </w:pPr>
      <w:r>
        <w:t>Número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CNPJ:</w:t>
      </w:r>
    </w:p>
    <w:p w14:paraId="6BA65B2A" w14:textId="77777777" w:rsidR="0002631A" w:rsidRDefault="00000000">
      <w:pPr>
        <w:pStyle w:val="Corpodetexto"/>
        <w:spacing w:before="183"/>
        <w:ind w:left="120"/>
      </w:pPr>
      <w:r>
        <w:t>Endereço</w:t>
      </w:r>
      <w:r>
        <w:rPr>
          <w:spacing w:val="-3"/>
        </w:rPr>
        <w:t xml:space="preserve"> </w:t>
      </w:r>
      <w:r>
        <w:t>completo</w:t>
      </w:r>
      <w:r>
        <w:rPr>
          <w:spacing w:val="-8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CEP:</w:t>
      </w:r>
    </w:p>
    <w:p w14:paraId="7502CC4F" w14:textId="63513D23" w:rsidR="00641D31" w:rsidRPr="00641D31" w:rsidRDefault="00A31B19" w:rsidP="00641D31">
      <w:pPr>
        <w:pStyle w:val="Corpodetexto"/>
        <w:spacing w:before="184" w:line="276" w:lineRule="auto"/>
        <w:ind w:left="124" w:right="111"/>
        <w:jc w:val="both"/>
      </w:pPr>
      <w:r w:rsidRPr="00A31B19">
        <w:t xml:space="preserve">Registro de Preços para a contratação de plataforma tecnológica para automação de fluxos de processos de negócios e integração de sistemas com vistas a automatização, transparência e governança dos processos de cessão e transferência de direitos de mineração, incluindo a implantação, sustentação, evolução e suporte técnico do fabricante e serviços continuados, para atender às demandas da Agência Nacional de Mineração (ANM) e do Instituto Brasileiro de Museus (IBRAM), nos termos da tabela abaixo, conforme condições e exigências estabelecidas </w:t>
      </w:r>
      <w:r>
        <w:t>no Termo de Referência</w:t>
      </w:r>
      <w:r w:rsidR="00000000">
        <w:t>.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757"/>
        <w:gridCol w:w="503"/>
        <w:gridCol w:w="723"/>
        <w:gridCol w:w="1335"/>
        <w:gridCol w:w="1144"/>
        <w:gridCol w:w="1185"/>
        <w:gridCol w:w="1230"/>
        <w:gridCol w:w="1320"/>
        <w:gridCol w:w="915"/>
        <w:gridCol w:w="974"/>
      </w:tblGrid>
      <w:tr w:rsidR="00641D31" w:rsidRPr="00641D31" w14:paraId="46C01BF3" w14:textId="77777777" w:rsidTr="00641D31">
        <w:trPr>
          <w:trHeight w:val="690"/>
        </w:trPr>
        <w:tc>
          <w:tcPr>
            <w:tcW w:w="960" w:type="dxa"/>
            <w:shd w:val="clear" w:color="auto" w:fill="D9D9D9" w:themeFill="background1" w:themeFillShade="D9"/>
            <w:vAlign w:val="center"/>
            <w:hideMark/>
          </w:tcPr>
          <w:p w14:paraId="2EC942C1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GRUPO</w:t>
            </w:r>
          </w:p>
        </w:tc>
        <w:tc>
          <w:tcPr>
            <w:tcW w:w="495" w:type="dxa"/>
            <w:shd w:val="clear" w:color="auto" w:fill="D9D9D9" w:themeFill="background1" w:themeFillShade="D9"/>
            <w:vAlign w:val="center"/>
            <w:hideMark/>
          </w:tcPr>
          <w:p w14:paraId="7A129F81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ITEM</w:t>
            </w:r>
          </w:p>
        </w:tc>
        <w:tc>
          <w:tcPr>
            <w:tcW w:w="750" w:type="dxa"/>
            <w:shd w:val="clear" w:color="auto" w:fill="D9D9D9" w:themeFill="background1" w:themeFillShade="D9"/>
            <w:vAlign w:val="center"/>
            <w:hideMark/>
          </w:tcPr>
          <w:p w14:paraId="377E1D5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CATSER</w:t>
            </w:r>
          </w:p>
        </w:tc>
        <w:tc>
          <w:tcPr>
            <w:tcW w:w="1695" w:type="dxa"/>
            <w:shd w:val="clear" w:color="auto" w:fill="D9D9D9" w:themeFill="background1" w:themeFillShade="D9"/>
            <w:vAlign w:val="center"/>
            <w:hideMark/>
          </w:tcPr>
          <w:p w14:paraId="7C374CDE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COMPONENTES DA PLATAFORMA INTEGRADA</w:t>
            </w:r>
          </w:p>
        </w:tc>
        <w:tc>
          <w:tcPr>
            <w:tcW w:w="960" w:type="dxa"/>
            <w:shd w:val="clear" w:color="auto" w:fill="D9D9D9" w:themeFill="background1" w:themeFillShade="D9"/>
            <w:vAlign w:val="center"/>
            <w:hideMark/>
          </w:tcPr>
          <w:p w14:paraId="708CD37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MÉTRICA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  <w:hideMark/>
          </w:tcPr>
          <w:p w14:paraId="65985404" w14:textId="77777777" w:rsidR="00641D31" w:rsidRPr="00641D31" w:rsidRDefault="00641D31" w:rsidP="00641D3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DEMANDA DA ANM (A)</w:t>
            </w:r>
          </w:p>
        </w:tc>
        <w:tc>
          <w:tcPr>
            <w:tcW w:w="2040" w:type="dxa"/>
            <w:shd w:val="clear" w:color="auto" w:fill="D9D9D9" w:themeFill="background1" w:themeFillShade="D9"/>
            <w:vAlign w:val="center"/>
            <w:hideMark/>
          </w:tcPr>
          <w:p w14:paraId="1FDBFFB0" w14:textId="784E5D4E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DEMANDA DO IBRAM</w:t>
            </w:r>
          </w:p>
          <w:p w14:paraId="55ECBB6F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(B)</w:t>
            </w:r>
          </w:p>
        </w:tc>
        <w:tc>
          <w:tcPr>
            <w:tcW w:w="1935" w:type="dxa"/>
            <w:shd w:val="clear" w:color="auto" w:fill="D9D9D9" w:themeFill="background1" w:themeFillShade="D9"/>
            <w:vAlign w:val="center"/>
            <w:hideMark/>
          </w:tcPr>
          <w:p w14:paraId="75DF6983" w14:textId="715E79FC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QUANTIDADE</w:t>
            </w:r>
          </w:p>
          <w:p w14:paraId="16DFBEC7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(A+B) = (C)</w:t>
            </w:r>
          </w:p>
        </w:tc>
        <w:tc>
          <w:tcPr>
            <w:tcW w:w="1155" w:type="dxa"/>
            <w:shd w:val="clear" w:color="auto" w:fill="D9D9D9" w:themeFill="background1" w:themeFillShade="D9"/>
            <w:vAlign w:val="center"/>
            <w:hideMark/>
          </w:tcPr>
          <w:p w14:paraId="20A69942" w14:textId="507AB41A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VALOR UNITÁRIO</w:t>
            </w:r>
          </w:p>
          <w:p w14:paraId="32523EF6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(D)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  <w:hideMark/>
          </w:tcPr>
          <w:p w14:paraId="18462FDF" w14:textId="0E5C3785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VALOR TOTAL (12 MESES)</w:t>
            </w:r>
          </w:p>
          <w:p w14:paraId="57A742F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(C*D) = (E)</w:t>
            </w:r>
          </w:p>
        </w:tc>
      </w:tr>
      <w:tr w:rsidR="00641D31" w:rsidRPr="00641D31" w14:paraId="3AD30641" w14:textId="77777777" w:rsidTr="00641D31">
        <w:tc>
          <w:tcPr>
            <w:tcW w:w="960" w:type="dxa"/>
            <w:vMerge w:val="restart"/>
            <w:vAlign w:val="center"/>
            <w:hideMark/>
          </w:tcPr>
          <w:p w14:paraId="52FD118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</w:t>
            </w:r>
          </w:p>
        </w:tc>
        <w:tc>
          <w:tcPr>
            <w:tcW w:w="495" w:type="dxa"/>
            <w:vAlign w:val="center"/>
            <w:hideMark/>
          </w:tcPr>
          <w:p w14:paraId="5196DA49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</w:t>
            </w:r>
          </w:p>
        </w:tc>
        <w:tc>
          <w:tcPr>
            <w:tcW w:w="750" w:type="dxa"/>
            <w:vAlign w:val="center"/>
            <w:hideMark/>
          </w:tcPr>
          <w:p w14:paraId="234105B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108576EE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Gerenciamento de Serviços de TI e Atendimento</w:t>
            </w:r>
          </w:p>
        </w:tc>
        <w:tc>
          <w:tcPr>
            <w:tcW w:w="960" w:type="dxa"/>
            <w:vAlign w:val="center"/>
            <w:hideMark/>
          </w:tcPr>
          <w:p w14:paraId="6B30517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Usuário de Operação</w:t>
            </w:r>
          </w:p>
        </w:tc>
        <w:tc>
          <w:tcPr>
            <w:tcW w:w="1905" w:type="dxa"/>
            <w:vAlign w:val="center"/>
            <w:hideMark/>
          </w:tcPr>
          <w:p w14:paraId="37B132BE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110</w:t>
            </w:r>
          </w:p>
        </w:tc>
        <w:tc>
          <w:tcPr>
            <w:tcW w:w="2040" w:type="dxa"/>
            <w:vAlign w:val="center"/>
            <w:hideMark/>
          </w:tcPr>
          <w:p w14:paraId="23F4830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30</w:t>
            </w:r>
          </w:p>
        </w:tc>
        <w:tc>
          <w:tcPr>
            <w:tcW w:w="1935" w:type="dxa"/>
            <w:vAlign w:val="center"/>
            <w:hideMark/>
          </w:tcPr>
          <w:p w14:paraId="7652B159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140</w:t>
            </w:r>
          </w:p>
        </w:tc>
        <w:tc>
          <w:tcPr>
            <w:tcW w:w="1155" w:type="dxa"/>
            <w:vAlign w:val="center"/>
          </w:tcPr>
          <w:p w14:paraId="5D6AAA6D" w14:textId="592047AB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6019049E" w14:textId="7FBEE33B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4A8F4BCE" w14:textId="77777777" w:rsidTr="00641D31">
        <w:trPr>
          <w:trHeight w:val="690"/>
        </w:trPr>
        <w:tc>
          <w:tcPr>
            <w:tcW w:w="0" w:type="auto"/>
            <w:vMerge/>
            <w:vAlign w:val="center"/>
            <w:hideMark/>
          </w:tcPr>
          <w:p w14:paraId="4CA3B1D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3EE9A6B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</w:t>
            </w:r>
          </w:p>
        </w:tc>
        <w:tc>
          <w:tcPr>
            <w:tcW w:w="750" w:type="dxa"/>
            <w:vAlign w:val="center"/>
            <w:hideMark/>
          </w:tcPr>
          <w:p w14:paraId="24ACD99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1624A1BE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Gerenciamento de Serviços de TI e Atendimento</w:t>
            </w:r>
          </w:p>
        </w:tc>
        <w:tc>
          <w:tcPr>
            <w:tcW w:w="960" w:type="dxa"/>
            <w:vAlign w:val="center"/>
            <w:hideMark/>
          </w:tcPr>
          <w:p w14:paraId="165DC3B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Usuário Aprovador</w:t>
            </w:r>
          </w:p>
        </w:tc>
        <w:tc>
          <w:tcPr>
            <w:tcW w:w="1905" w:type="dxa"/>
            <w:vAlign w:val="center"/>
            <w:hideMark/>
          </w:tcPr>
          <w:p w14:paraId="262A77E9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34</w:t>
            </w:r>
          </w:p>
        </w:tc>
        <w:tc>
          <w:tcPr>
            <w:tcW w:w="2040" w:type="dxa"/>
            <w:vAlign w:val="center"/>
            <w:hideMark/>
          </w:tcPr>
          <w:p w14:paraId="4646E81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35</w:t>
            </w:r>
          </w:p>
        </w:tc>
        <w:tc>
          <w:tcPr>
            <w:tcW w:w="1935" w:type="dxa"/>
            <w:vAlign w:val="center"/>
            <w:hideMark/>
          </w:tcPr>
          <w:p w14:paraId="2943321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69</w:t>
            </w:r>
          </w:p>
        </w:tc>
        <w:tc>
          <w:tcPr>
            <w:tcW w:w="1155" w:type="dxa"/>
            <w:vAlign w:val="center"/>
          </w:tcPr>
          <w:p w14:paraId="11E4A359" w14:textId="754EE9C3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0B5B59C3" w14:textId="466A4110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05CD9547" w14:textId="77777777" w:rsidTr="00641D31">
        <w:trPr>
          <w:trHeight w:val="690"/>
        </w:trPr>
        <w:tc>
          <w:tcPr>
            <w:tcW w:w="0" w:type="auto"/>
            <w:vMerge/>
            <w:vAlign w:val="center"/>
            <w:hideMark/>
          </w:tcPr>
          <w:p w14:paraId="765BFFFD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42788B2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3</w:t>
            </w:r>
          </w:p>
        </w:tc>
        <w:tc>
          <w:tcPr>
            <w:tcW w:w="750" w:type="dxa"/>
            <w:vAlign w:val="center"/>
            <w:hideMark/>
          </w:tcPr>
          <w:p w14:paraId="257FA6A5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2D28E05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Gerenciamento de Operações de TI</w:t>
            </w:r>
          </w:p>
        </w:tc>
        <w:tc>
          <w:tcPr>
            <w:tcW w:w="960" w:type="dxa"/>
            <w:vAlign w:val="center"/>
            <w:hideMark/>
          </w:tcPr>
          <w:p w14:paraId="1433E9C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Recurso Computacional</w:t>
            </w:r>
          </w:p>
        </w:tc>
        <w:tc>
          <w:tcPr>
            <w:tcW w:w="1905" w:type="dxa"/>
            <w:vAlign w:val="center"/>
            <w:hideMark/>
          </w:tcPr>
          <w:p w14:paraId="269C9EF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425</w:t>
            </w:r>
          </w:p>
        </w:tc>
        <w:tc>
          <w:tcPr>
            <w:tcW w:w="2040" w:type="dxa"/>
            <w:vAlign w:val="center"/>
            <w:hideMark/>
          </w:tcPr>
          <w:p w14:paraId="618BF0A7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</w:t>
            </w:r>
          </w:p>
        </w:tc>
        <w:tc>
          <w:tcPr>
            <w:tcW w:w="1935" w:type="dxa"/>
            <w:vAlign w:val="center"/>
            <w:hideMark/>
          </w:tcPr>
          <w:p w14:paraId="509C1EF8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430</w:t>
            </w:r>
          </w:p>
        </w:tc>
        <w:tc>
          <w:tcPr>
            <w:tcW w:w="1155" w:type="dxa"/>
            <w:vAlign w:val="center"/>
          </w:tcPr>
          <w:p w14:paraId="105CE3F1" w14:textId="6F6279EF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56A151D7" w14:textId="6F6ACDB5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08DA2AE0" w14:textId="77777777" w:rsidTr="00641D31">
        <w:trPr>
          <w:trHeight w:val="465"/>
        </w:trPr>
        <w:tc>
          <w:tcPr>
            <w:tcW w:w="0" w:type="auto"/>
            <w:vMerge/>
            <w:vAlign w:val="center"/>
            <w:hideMark/>
          </w:tcPr>
          <w:p w14:paraId="3AE4750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696B264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4</w:t>
            </w:r>
          </w:p>
        </w:tc>
        <w:tc>
          <w:tcPr>
            <w:tcW w:w="750" w:type="dxa"/>
            <w:vAlign w:val="center"/>
            <w:hideMark/>
          </w:tcPr>
          <w:p w14:paraId="4EA922C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49A7043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Gestão de Portifólio e Projetos</w:t>
            </w:r>
          </w:p>
        </w:tc>
        <w:tc>
          <w:tcPr>
            <w:tcW w:w="960" w:type="dxa"/>
            <w:vAlign w:val="center"/>
            <w:hideMark/>
          </w:tcPr>
          <w:p w14:paraId="275A152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Dispositivos</w:t>
            </w:r>
          </w:p>
        </w:tc>
        <w:tc>
          <w:tcPr>
            <w:tcW w:w="1905" w:type="dxa"/>
            <w:vAlign w:val="center"/>
            <w:hideMark/>
          </w:tcPr>
          <w:p w14:paraId="45EABBE8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50</w:t>
            </w:r>
          </w:p>
        </w:tc>
        <w:tc>
          <w:tcPr>
            <w:tcW w:w="2040" w:type="dxa"/>
            <w:vAlign w:val="center"/>
            <w:hideMark/>
          </w:tcPr>
          <w:p w14:paraId="59379057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10</w:t>
            </w:r>
          </w:p>
        </w:tc>
        <w:tc>
          <w:tcPr>
            <w:tcW w:w="1935" w:type="dxa"/>
            <w:vAlign w:val="center"/>
            <w:hideMark/>
          </w:tcPr>
          <w:p w14:paraId="43A94A5F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60</w:t>
            </w:r>
          </w:p>
        </w:tc>
        <w:tc>
          <w:tcPr>
            <w:tcW w:w="1155" w:type="dxa"/>
            <w:vAlign w:val="center"/>
          </w:tcPr>
          <w:p w14:paraId="50970683" w14:textId="271A2773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4CE1ADED" w14:textId="2FECB64B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375D9023" w14:textId="77777777" w:rsidTr="00641D31">
        <w:trPr>
          <w:trHeight w:val="465"/>
        </w:trPr>
        <w:tc>
          <w:tcPr>
            <w:tcW w:w="0" w:type="auto"/>
            <w:vMerge/>
            <w:vAlign w:val="center"/>
            <w:hideMark/>
          </w:tcPr>
          <w:p w14:paraId="34AB9BAF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368046E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</w:t>
            </w:r>
          </w:p>
        </w:tc>
        <w:tc>
          <w:tcPr>
            <w:tcW w:w="750" w:type="dxa"/>
            <w:vAlign w:val="center"/>
            <w:hideMark/>
          </w:tcPr>
          <w:p w14:paraId="722D5DA4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516E463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Descoberta de Ativos de Hardware</w:t>
            </w:r>
          </w:p>
        </w:tc>
        <w:tc>
          <w:tcPr>
            <w:tcW w:w="960" w:type="dxa"/>
            <w:vAlign w:val="center"/>
            <w:hideMark/>
          </w:tcPr>
          <w:p w14:paraId="0E88FD69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Dispositivos</w:t>
            </w:r>
          </w:p>
        </w:tc>
        <w:tc>
          <w:tcPr>
            <w:tcW w:w="1905" w:type="dxa"/>
            <w:vAlign w:val="center"/>
            <w:hideMark/>
          </w:tcPr>
          <w:p w14:paraId="386E4C8F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600</w:t>
            </w:r>
          </w:p>
        </w:tc>
        <w:tc>
          <w:tcPr>
            <w:tcW w:w="2040" w:type="dxa"/>
            <w:vAlign w:val="center"/>
            <w:hideMark/>
          </w:tcPr>
          <w:p w14:paraId="7A7BD24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</w:t>
            </w:r>
          </w:p>
        </w:tc>
        <w:tc>
          <w:tcPr>
            <w:tcW w:w="1935" w:type="dxa"/>
            <w:vAlign w:val="center"/>
            <w:hideMark/>
          </w:tcPr>
          <w:p w14:paraId="7B3DEC5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605</w:t>
            </w:r>
          </w:p>
        </w:tc>
        <w:tc>
          <w:tcPr>
            <w:tcW w:w="1155" w:type="dxa"/>
            <w:vAlign w:val="center"/>
          </w:tcPr>
          <w:p w14:paraId="119FBE10" w14:textId="05F4310D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384B2F2D" w14:textId="31683634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4BF435C1" w14:textId="77777777" w:rsidTr="00641D31">
        <w:trPr>
          <w:trHeight w:val="465"/>
        </w:trPr>
        <w:tc>
          <w:tcPr>
            <w:tcW w:w="0" w:type="auto"/>
            <w:vMerge/>
            <w:vAlign w:val="center"/>
            <w:hideMark/>
          </w:tcPr>
          <w:p w14:paraId="1B6F70C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1D471309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</w:t>
            </w:r>
          </w:p>
        </w:tc>
        <w:tc>
          <w:tcPr>
            <w:tcW w:w="750" w:type="dxa"/>
            <w:vAlign w:val="center"/>
            <w:hideMark/>
          </w:tcPr>
          <w:p w14:paraId="4AB1FA57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28DDACAE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Descoberta de Ativos de Software</w:t>
            </w:r>
          </w:p>
        </w:tc>
        <w:tc>
          <w:tcPr>
            <w:tcW w:w="960" w:type="dxa"/>
            <w:vAlign w:val="center"/>
            <w:hideMark/>
          </w:tcPr>
          <w:p w14:paraId="5B365737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Softwares</w:t>
            </w:r>
          </w:p>
        </w:tc>
        <w:tc>
          <w:tcPr>
            <w:tcW w:w="1905" w:type="dxa"/>
            <w:vAlign w:val="center"/>
            <w:hideMark/>
          </w:tcPr>
          <w:p w14:paraId="4EBCC82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600</w:t>
            </w:r>
          </w:p>
        </w:tc>
        <w:tc>
          <w:tcPr>
            <w:tcW w:w="2040" w:type="dxa"/>
            <w:vAlign w:val="center"/>
            <w:hideMark/>
          </w:tcPr>
          <w:p w14:paraId="3B582F1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</w:t>
            </w:r>
          </w:p>
        </w:tc>
        <w:tc>
          <w:tcPr>
            <w:tcW w:w="1935" w:type="dxa"/>
            <w:vAlign w:val="center"/>
            <w:hideMark/>
          </w:tcPr>
          <w:p w14:paraId="4113E099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605</w:t>
            </w:r>
          </w:p>
        </w:tc>
        <w:tc>
          <w:tcPr>
            <w:tcW w:w="1155" w:type="dxa"/>
            <w:vAlign w:val="center"/>
          </w:tcPr>
          <w:p w14:paraId="329C137E" w14:textId="1F7C6281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28A48E4F" w14:textId="040A7021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385ABDBB" w14:textId="77777777" w:rsidTr="00641D31">
        <w:trPr>
          <w:trHeight w:val="690"/>
        </w:trPr>
        <w:tc>
          <w:tcPr>
            <w:tcW w:w="0" w:type="auto"/>
            <w:vMerge/>
            <w:vAlign w:val="center"/>
            <w:hideMark/>
          </w:tcPr>
          <w:p w14:paraId="72BF0AC5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260D29B8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7</w:t>
            </w:r>
          </w:p>
        </w:tc>
        <w:tc>
          <w:tcPr>
            <w:tcW w:w="750" w:type="dxa"/>
            <w:vAlign w:val="center"/>
            <w:hideMark/>
          </w:tcPr>
          <w:p w14:paraId="62063EF3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24A9D894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 xml:space="preserve">Funcionalidade Integrada de </w:t>
            </w:r>
            <w:proofErr w:type="spellStart"/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LowCode</w:t>
            </w:r>
            <w:proofErr w:type="spellEnd"/>
          </w:p>
        </w:tc>
        <w:tc>
          <w:tcPr>
            <w:tcW w:w="960" w:type="dxa"/>
            <w:vAlign w:val="center"/>
            <w:hideMark/>
          </w:tcPr>
          <w:p w14:paraId="22E6799D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Desenvolvedores</w:t>
            </w:r>
          </w:p>
        </w:tc>
        <w:tc>
          <w:tcPr>
            <w:tcW w:w="1905" w:type="dxa"/>
            <w:vAlign w:val="center"/>
            <w:hideMark/>
          </w:tcPr>
          <w:p w14:paraId="7ED43953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110</w:t>
            </w:r>
          </w:p>
        </w:tc>
        <w:tc>
          <w:tcPr>
            <w:tcW w:w="2040" w:type="dxa"/>
            <w:vAlign w:val="center"/>
            <w:hideMark/>
          </w:tcPr>
          <w:p w14:paraId="2EA8155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10</w:t>
            </w:r>
          </w:p>
        </w:tc>
        <w:tc>
          <w:tcPr>
            <w:tcW w:w="1935" w:type="dxa"/>
            <w:vAlign w:val="center"/>
            <w:hideMark/>
          </w:tcPr>
          <w:p w14:paraId="0146C17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120</w:t>
            </w:r>
          </w:p>
        </w:tc>
        <w:tc>
          <w:tcPr>
            <w:tcW w:w="1155" w:type="dxa"/>
            <w:vAlign w:val="center"/>
          </w:tcPr>
          <w:p w14:paraId="12796B98" w14:textId="64317B48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57216CE0" w14:textId="01DBB16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7F8A7486" w14:textId="77777777" w:rsidTr="00641D31">
        <w:trPr>
          <w:trHeight w:val="315"/>
        </w:trPr>
        <w:tc>
          <w:tcPr>
            <w:tcW w:w="0" w:type="auto"/>
            <w:vMerge/>
            <w:vAlign w:val="center"/>
            <w:hideMark/>
          </w:tcPr>
          <w:p w14:paraId="0C2D83C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49244E44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8</w:t>
            </w:r>
          </w:p>
        </w:tc>
        <w:tc>
          <w:tcPr>
            <w:tcW w:w="750" w:type="dxa"/>
            <w:vAlign w:val="center"/>
            <w:hideMark/>
          </w:tcPr>
          <w:p w14:paraId="10DB67AA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4C2499E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Motor de Automação</w:t>
            </w:r>
          </w:p>
        </w:tc>
        <w:tc>
          <w:tcPr>
            <w:tcW w:w="960" w:type="dxa"/>
            <w:vAlign w:val="center"/>
            <w:hideMark/>
          </w:tcPr>
          <w:p w14:paraId="333044A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Unidade</w:t>
            </w:r>
          </w:p>
        </w:tc>
        <w:tc>
          <w:tcPr>
            <w:tcW w:w="1905" w:type="dxa"/>
            <w:vAlign w:val="center"/>
            <w:hideMark/>
          </w:tcPr>
          <w:p w14:paraId="5DC57994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</w:t>
            </w:r>
          </w:p>
        </w:tc>
        <w:tc>
          <w:tcPr>
            <w:tcW w:w="2040" w:type="dxa"/>
            <w:vAlign w:val="center"/>
            <w:hideMark/>
          </w:tcPr>
          <w:p w14:paraId="7BD5F93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</w:t>
            </w:r>
          </w:p>
        </w:tc>
        <w:tc>
          <w:tcPr>
            <w:tcW w:w="1935" w:type="dxa"/>
            <w:vAlign w:val="center"/>
            <w:hideMark/>
          </w:tcPr>
          <w:p w14:paraId="5AC73DC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6</w:t>
            </w:r>
          </w:p>
        </w:tc>
        <w:tc>
          <w:tcPr>
            <w:tcW w:w="1155" w:type="dxa"/>
            <w:vAlign w:val="center"/>
          </w:tcPr>
          <w:p w14:paraId="289AB492" w14:textId="6EEB6F0E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520E095F" w14:textId="59536235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2A866C5D" w14:textId="77777777" w:rsidTr="00641D31">
        <w:trPr>
          <w:trHeight w:val="1140"/>
        </w:trPr>
        <w:tc>
          <w:tcPr>
            <w:tcW w:w="0" w:type="auto"/>
            <w:vMerge/>
            <w:vAlign w:val="center"/>
            <w:hideMark/>
          </w:tcPr>
          <w:p w14:paraId="7DA531E9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4578B3F3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9</w:t>
            </w:r>
          </w:p>
        </w:tc>
        <w:tc>
          <w:tcPr>
            <w:tcW w:w="750" w:type="dxa"/>
            <w:vAlign w:val="center"/>
            <w:hideMark/>
          </w:tcPr>
          <w:p w14:paraId="429C584E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02F478D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Serviços técnicos especializados para implantação e configuração sob demanda</w:t>
            </w:r>
          </w:p>
        </w:tc>
        <w:tc>
          <w:tcPr>
            <w:tcW w:w="960" w:type="dxa"/>
            <w:vAlign w:val="center"/>
            <w:hideMark/>
          </w:tcPr>
          <w:p w14:paraId="77CB7A2F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Hora de Serviço Técnico</w:t>
            </w:r>
          </w:p>
        </w:tc>
        <w:tc>
          <w:tcPr>
            <w:tcW w:w="1905" w:type="dxa"/>
            <w:vAlign w:val="center"/>
            <w:hideMark/>
          </w:tcPr>
          <w:p w14:paraId="541B46E0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3.000</w:t>
            </w:r>
          </w:p>
        </w:tc>
        <w:tc>
          <w:tcPr>
            <w:tcW w:w="2040" w:type="dxa"/>
            <w:vAlign w:val="center"/>
            <w:hideMark/>
          </w:tcPr>
          <w:p w14:paraId="357ADC36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2000</w:t>
            </w:r>
          </w:p>
        </w:tc>
        <w:tc>
          <w:tcPr>
            <w:tcW w:w="1935" w:type="dxa"/>
            <w:vAlign w:val="center"/>
            <w:hideMark/>
          </w:tcPr>
          <w:p w14:paraId="455EDF7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5000</w:t>
            </w:r>
          </w:p>
        </w:tc>
        <w:tc>
          <w:tcPr>
            <w:tcW w:w="1155" w:type="dxa"/>
            <w:vAlign w:val="center"/>
          </w:tcPr>
          <w:p w14:paraId="63B03FAF" w14:textId="65C6A840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7B87F9C8" w14:textId="59106A30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2CDAA647" w14:textId="77777777" w:rsidTr="00641D31">
        <w:trPr>
          <w:trHeight w:val="690"/>
        </w:trPr>
        <w:tc>
          <w:tcPr>
            <w:tcW w:w="0" w:type="auto"/>
            <w:vMerge/>
            <w:vAlign w:val="center"/>
            <w:hideMark/>
          </w:tcPr>
          <w:p w14:paraId="01F7E54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495" w:type="dxa"/>
            <w:vAlign w:val="center"/>
            <w:hideMark/>
          </w:tcPr>
          <w:p w14:paraId="1E22D4A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10</w:t>
            </w:r>
          </w:p>
        </w:tc>
        <w:tc>
          <w:tcPr>
            <w:tcW w:w="750" w:type="dxa"/>
            <w:vAlign w:val="center"/>
            <w:hideMark/>
          </w:tcPr>
          <w:p w14:paraId="394566BC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27324</w:t>
            </w:r>
          </w:p>
        </w:tc>
        <w:tc>
          <w:tcPr>
            <w:tcW w:w="1695" w:type="dxa"/>
            <w:vAlign w:val="center"/>
            <w:hideMark/>
          </w:tcPr>
          <w:p w14:paraId="36831722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Serviços Técnicos Especializados na Plataforma</w:t>
            </w:r>
          </w:p>
        </w:tc>
        <w:tc>
          <w:tcPr>
            <w:tcW w:w="960" w:type="dxa"/>
            <w:vAlign w:val="center"/>
            <w:hideMark/>
          </w:tcPr>
          <w:p w14:paraId="5E1B4F36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Serviço Mensal</w:t>
            </w:r>
          </w:p>
        </w:tc>
        <w:tc>
          <w:tcPr>
            <w:tcW w:w="1905" w:type="dxa"/>
            <w:vAlign w:val="center"/>
            <w:hideMark/>
          </w:tcPr>
          <w:p w14:paraId="58BABEFB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12</w:t>
            </w:r>
          </w:p>
        </w:tc>
        <w:tc>
          <w:tcPr>
            <w:tcW w:w="2040" w:type="dxa"/>
            <w:vAlign w:val="center"/>
            <w:hideMark/>
          </w:tcPr>
          <w:p w14:paraId="0F3D8066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5</w:t>
            </w:r>
          </w:p>
        </w:tc>
        <w:tc>
          <w:tcPr>
            <w:tcW w:w="1935" w:type="dxa"/>
            <w:vAlign w:val="center"/>
            <w:hideMark/>
          </w:tcPr>
          <w:p w14:paraId="45737B08" w14:textId="77777777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color w:val="000000"/>
                <w:sz w:val="12"/>
                <w:szCs w:val="12"/>
                <w:lang w:val="pt-BR" w:eastAsia="pt-BR"/>
              </w:rPr>
              <w:t>17</w:t>
            </w:r>
          </w:p>
        </w:tc>
        <w:tc>
          <w:tcPr>
            <w:tcW w:w="1155" w:type="dxa"/>
            <w:vAlign w:val="center"/>
          </w:tcPr>
          <w:p w14:paraId="7A43C1A9" w14:textId="3304CD43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575" w:type="dxa"/>
            <w:vAlign w:val="center"/>
          </w:tcPr>
          <w:p w14:paraId="146975D8" w14:textId="11317FE9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641D31" w:rsidRPr="00641D31" w14:paraId="419DFEA4" w14:textId="77777777" w:rsidTr="00641D31">
        <w:trPr>
          <w:trHeight w:val="315"/>
        </w:trPr>
        <w:tc>
          <w:tcPr>
            <w:tcW w:w="11895" w:type="dxa"/>
            <w:gridSpan w:val="9"/>
            <w:vAlign w:val="center"/>
            <w:hideMark/>
          </w:tcPr>
          <w:p w14:paraId="5B29BE38" w14:textId="77777777" w:rsidR="00641D31" w:rsidRPr="00641D31" w:rsidRDefault="00641D31" w:rsidP="00641D31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641D3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pt-BR" w:eastAsia="pt-BR"/>
              </w:rPr>
              <w:t>Valor Total (12 meses)</w:t>
            </w:r>
          </w:p>
        </w:tc>
        <w:tc>
          <w:tcPr>
            <w:tcW w:w="1575" w:type="dxa"/>
            <w:vAlign w:val="center"/>
            <w:hideMark/>
          </w:tcPr>
          <w:p w14:paraId="6B734EAC" w14:textId="5A433EFB" w:rsidR="00641D31" w:rsidRPr="00641D31" w:rsidRDefault="00641D31" w:rsidP="00641D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</w:tbl>
    <w:p w14:paraId="3D17F89C" w14:textId="77777777" w:rsidR="00641D31" w:rsidRDefault="00641D31">
      <w:pPr>
        <w:pStyle w:val="Ttulo1"/>
        <w:spacing w:before="1"/>
        <w:ind w:right="2047"/>
      </w:pPr>
    </w:p>
    <w:p w14:paraId="6BA65BE3" w14:textId="68B684F7" w:rsidR="0002631A" w:rsidRDefault="00000000">
      <w:pPr>
        <w:pStyle w:val="Ttulo1"/>
        <w:spacing w:before="1"/>
        <w:ind w:right="2047"/>
      </w:pPr>
      <w:r>
        <w:t>VALOR</w:t>
      </w:r>
      <w:r>
        <w:rPr>
          <w:spacing w:val="-11"/>
        </w:rPr>
        <w:t xml:space="preserve"> </w:t>
      </w:r>
      <w:r>
        <w:t>GLOBAL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PROPOSTA:</w:t>
      </w:r>
      <w:r>
        <w:rPr>
          <w:spacing w:val="38"/>
        </w:rPr>
        <w:t xml:space="preserve"> </w:t>
      </w:r>
      <w:r>
        <w:t>R$</w:t>
      </w:r>
      <w:r>
        <w:rPr>
          <w:spacing w:val="-8"/>
        </w:rPr>
        <w:t xml:space="preserve"> </w:t>
      </w:r>
      <w:r>
        <w:t>(VALOR</w:t>
      </w:r>
      <w:r>
        <w:rPr>
          <w:spacing w:val="-12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EXTENSO)</w:t>
      </w:r>
    </w:p>
    <w:p w14:paraId="6BA65BE4" w14:textId="77777777" w:rsidR="0002631A" w:rsidRDefault="00000000">
      <w:pPr>
        <w:spacing w:before="45" w:line="273" w:lineRule="auto"/>
        <w:ind w:left="120"/>
        <w:rPr>
          <w:i/>
        </w:rPr>
      </w:pPr>
      <w:r>
        <w:t>***Obs.: O valor unitário do ITEM 10 refere-se ao valor mensal para a prestação de serviço. Assim o valor</w:t>
      </w:r>
      <w:r>
        <w:rPr>
          <w:spacing w:val="-47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deste</w:t>
      </w:r>
      <w:r>
        <w:rPr>
          <w:spacing w:val="-3"/>
        </w:rPr>
        <w:t xml:space="preserve"> </w:t>
      </w:r>
      <w:r>
        <w:t>item</w:t>
      </w:r>
      <w:r>
        <w:rPr>
          <w:spacing w:val="-3"/>
        </w:rPr>
        <w:t xml:space="preserve"> </w:t>
      </w:r>
      <w:r>
        <w:t>deverá</w:t>
      </w:r>
      <w:r>
        <w:rPr>
          <w:spacing w:val="-5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composto</w:t>
      </w:r>
      <w:r>
        <w:rPr>
          <w:spacing w:val="-3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seguinte</w:t>
      </w:r>
      <w:r>
        <w:rPr>
          <w:spacing w:val="-5"/>
        </w:rPr>
        <w:t xml:space="preserve"> </w:t>
      </w:r>
      <w:r>
        <w:t>fórmula:</w:t>
      </w:r>
      <w:r>
        <w:rPr>
          <w:spacing w:val="-4"/>
        </w:rPr>
        <w:t xml:space="preserve"> </w:t>
      </w:r>
      <w:r>
        <w:t>[“valor</w:t>
      </w:r>
      <w:r>
        <w:rPr>
          <w:spacing w:val="-3"/>
        </w:rPr>
        <w:t xml:space="preserve"> </w:t>
      </w:r>
      <w:r>
        <w:t>unitário</w:t>
      </w:r>
      <w:r>
        <w:rPr>
          <w:spacing w:val="-3"/>
        </w:rPr>
        <w:t xml:space="preserve"> </w:t>
      </w:r>
      <w:r>
        <w:t>mensal”</w:t>
      </w:r>
      <w:r>
        <w:rPr>
          <w:spacing w:val="-5"/>
        </w:rPr>
        <w:t xml:space="preserve"> </w:t>
      </w:r>
      <w:r>
        <w:t>x</w:t>
      </w:r>
      <w:r>
        <w:rPr>
          <w:spacing w:val="-5"/>
        </w:rPr>
        <w:t xml:space="preserve"> </w:t>
      </w:r>
      <w:r>
        <w:t>“</w:t>
      </w:r>
      <w:r>
        <w:rPr>
          <w:i/>
        </w:rPr>
        <w:t>12</w:t>
      </w:r>
      <w:r>
        <w:rPr>
          <w:i/>
          <w:spacing w:val="-5"/>
        </w:rPr>
        <w:t xml:space="preserve"> </w:t>
      </w:r>
      <w:r>
        <w:rPr>
          <w:i/>
        </w:rPr>
        <w:t>meses].</w:t>
      </w:r>
    </w:p>
    <w:p w14:paraId="6BA65BE7" w14:textId="45AA5B6D" w:rsidR="0002631A" w:rsidRDefault="0002631A">
      <w:pPr>
        <w:pStyle w:val="Corpodetexto"/>
        <w:spacing w:before="5"/>
        <w:rPr>
          <w:i/>
          <w:sz w:val="22"/>
        </w:rPr>
      </w:pPr>
    </w:p>
    <w:p w14:paraId="33822FFA" w14:textId="24775952" w:rsidR="00641D31" w:rsidRDefault="00641D31">
      <w:pPr>
        <w:pStyle w:val="Corpodetexto"/>
        <w:spacing w:before="5"/>
        <w:rPr>
          <w:i/>
          <w:sz w:val="22"/>
        </w:rPr>
      </w:pPr>
    </w:p>
    <w:p w14:paraId="11AA6DEB" w14:textId="52477CA7" w:rsidR="00641D31" w:rsidRDefault="00641D31">
      <w:pPr>
        <w:pStyle w:val="Corpodetexto"/>
        <w:spacing w:before="5"/>
        <w:rPr>
          <w:i/>
          <w:sz w:val="22"/>
        </w:rPr>
      </w:pPr>
    </w:p>
    <w:p w14:paraId="1B85F9EC" w14:textId="7DD191BF" w:rsidR="00641D31" w:rsidRDefault="00641D31">
      <w:pPr>
        <w:pStyle w:val="Corpodetexto"/>
        <w:spacing w:before="5"/>
        <w:rPr>
          <w:i/>
          <w:sz w:val="22"/>
        </w:rPr>
      </w:pPr>
    </w:p>
    <w:p w14:paraId="6BD1435F" w14:textId="77777777" w:rsidR="00641D31" w:rsidRDefault="00641D31">
      <w:pPr>
        <w:pStyle w:val="Corpodetexto"/>
        <w:spacing w:before="5"/>
        <w:rPr>
          <w:i/>
          <w:sz w:val="21"/>
        </w:rPr>
      </w:pPr>
    </w:p>
    <w:p w14:paraId="281334DB" w14:textId="77777777" w:rsidR="00641D31" w:rsidRDefault="00000000" w:rsidP="00641D31">
      <w:pPr>
        <w:pStyle w:val="Corpodetexto"/>
        <w:spacing w:before="39" w:line="276" w:lineRule="auto"/>
        <w:ind w:left="112" w:right="108"/>
        <w:jc w:val="both"/>
      </w:pPr>
      <w:r>
        <w:rPr>
          <w:spacing w:val="-1"/>
        </w:rPr>
        <w:lastRenderedPageBreak/>
        <w:t>Devem</w:t>
      </w:r>
      <w:r>
        <w:rPr>
          <w:spacing w:val="-7"/>
        </w:rPr>
        <w:t xml:space="preserve"> </w:t>
      </w:r>
      <w:r>
        <w:rPr>
          <w:spacing w:val="-1"/>
        </w:rPr>
        <w:t>estar</w:t>
      </w:r>
      <w:r>
        <w:rPr>
          <w:spacing w:val="-9"/>
        </w:rPr>
        <w:t xml:space="preserve"> </w:t>
      </w:r>
      <w:r>
        <w:rPr>
          <w:spacing w:val="-1"/>
        </w:rPr>
        <w:t>incluídos</w:t>
      </w:r>
      <w:r>
        <w:rPr>
          <w:spacing w:val="-13"/>
        </w:rPr>
        <w:t xml:space="preserve"> </w:t>
      </w:r>
      <w:r>
        <w:rPr>
          <w:spacing w:val="-1"/>
        </w:rPr>
        <w:t>no</w:t>
      </w:r>
      <w:r>
        <w:rPr>
          <w:spacing w:val="-11"/>
        </w:rPr>
        <w:t xml:space="preserve"> </w:t>
      </w:r>
      <w:r>
        <w:rPr>
          <w:spacing w:val="-1"/>
        </w:rPr>
        <w:t>preço</w:t>
      </w:r>
      <w:r>
        <w:rPr>
          <w:spacing w:val="-12"/>
        </w:rPr>
        <w:t xml:space="preserve"> </w:t>
      </w:r>
      <w:r>
        <w:rPr>
          <w:spacing w:val="-1"/>
        </w:rPr>
        <w:t>todos</w:t>
      </w:r>
      <w:r>
        <w:rPr>
          <w:spacing w:val="-12"/>
        </w:rPr>
        <w:t xml:space="preserve"> </w:t>
      </w:r>
      <w:r>
        <w:rPr>
          <w:spacing w:val="-1"/>
        </w:rPr>
        <w:t>os</w:t>
      </w:r>
      <w:r>
        <w:rPr>
          <w:spacing w:val="-9"/>
        </w:rPr>
        <w:t xml:space="preserve"> </w:t>
      </w:r>
      <w:r>
        <w:rPr>
          <w:spacing w:val="-1"/>
        </w:rPr>
        <w:t>custos</w:t>
      </w:r>
      <w:r>
        <w:rPr>
          <w:spacing w:val="-13"/>
        </w:rPr>
        <w:t xml:space="preserve"> </w:t>
      </w:r>
      <w:r>
        <w:rPr>
          <w:spacing w:val="-1"/>
        </w:rPr>
        <w:t>diretos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indiretos</w:t>
      </w:r>
      <w:r>
        <w:rPr>
          <w:spacing w:val="-12"/>
        </w:rPr>
        <w:t xml:space="preserve"> </w:t>
      </w:r>
      <w:r>
        <w:rPr>
          <w:spacing w:val="-1"/>
        </w:rPr>
        <w:t>que</w:t>
      </w:r>
      <w:r>
        <w:rPr>
          <w:spacing w:val="-6"/>
        </w:rPr>
        <w:t xml:space="preserve"> </w:t>
      </w:r>
      <w:r>
        <w:rPr>
          <w:spacing w:val="-1"/>
        </w:rPr>
        <w:t>forem</w:t>
      </w:r>
      <w:r>
        <w:rPr>
          <w:spacing w:val="-10"/>
        </w:rPr>
        <w:t xml:space="preserve"> </w:t>
      </w:r>
      <w:r>
        <w:rPr>
          <w:spacing w:val="-1"/>
        </w:rPr>
        <w:t>exigidos</w:t>
      </w:r>
      <w:r>
        <w:rPr>
          <w:spacing w:val="-9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t>execução</w:t>
      </w:r>
      <w:r w:rsidR="00641D31">
        <w:t xml:space="preserve"> </w:t>
      </w:r>
      <w:r w:rsidR="00641D31">
        <w:t>do</w:t>
      </w:r>
      <w:r w:rsidR="00641D31">
        <w:rPr>
          <w:spacing w:val="-7"/>
        </w:rPr>
        <w:t xml:space="preserve"> </w:t>
      </w:r>
      <w:r w:rsidR="00641D31">
        <w:t>objeto</w:t>
      </w:r>
      <w:r w:rsidR="00641D31">
        <w:rPr>
          <w:spacing w:val="-10"/>
        </w:rPr>
        <w:t xml:space="preserve"> </w:t>
      </w:r>
      <w:r w:rsidR="00641D31">
        <w:t>deste</w:t>
      </w:r>
      <w:r w:rsidR="00641D31">
        <w:rPr>
          <w:spacing w:val="-8"/>
        </w:rPr>
        <w:t xml:space="preserve"> </w:t>
      </w:r>
      <w:r w:rsidR="00641D31">
        <w:t>caderno</w:t>
      </w:r>
      <w:r w:rsidR="00641D31">
        <w:rPr>
          <w:spacing w:val="-11"/>
        </w:rPr>
        <w:t xml:space="preserve"> </w:t>
      </w:r>
      <w:r w:rsidR="00641D31">
        <w:t>de</w:t>
      </w:r>
      <w:r w:rsidR="00641D31">
        <w:rPr>
          <w:spacing w:val="-5"/>
        </w:rPr>
        <w:t xml:space="preserve"> </w:t>
      </w:r>
      <w:r w:rsidR="00641D31">
        <w:t>cotação,</w:t>
      </w:r>
      <w:r w:rsidR="00641D31">
        <w:rPr>
          <w:spacing w:val="-8"/>
        </w:rPr>
        <w:t xml:space="preserve"> </w:t>
      </w:r>
      <w:r w:rsidR="00641D31">
        <w:t>assim</w:t>
      </w:r>
      <w:r w:rsidR="00641D31">
        <w:rPr>
          <w:spacing w:val="-7"/>
        </w:rPr>
        <w:t xml:space="preserve"> </w:t>
      </w:r>
      <w:r w:rsidR="00641D31">
        <w:t>entendidas</w:t>
      </w:r>
      <w:r w:rsidR="00641D31">
        <w:rPr>
          <w:spacing w:val="-8"/>
        </w:rPr>
        <w:t xml:space="preserve"> </w:t>
      </w:r>
      <w:r w:rsidR="00641D31">
        <w:t>não</w:t>
      </w:r>
      <w:r w:rsidR="00641D31">
        <w:rPr>
          <w:spacing w:val="-8"/>
        </w:rPr>
        <w:t xml:space="preserve"> </w:t>
      </w:r>
      <w:r w:rsidR="00641D31">
        <w:t>só</w:t>
      </w:r>
      <w:r w:rsidR="00641D31">
        <w:rPr>
          <w:spacing w:val="-6"/>
        </w:rPr>
        <w:t xml:space="preserve"> </w:t>
      </w:r>
      <w:r w:rsidR="00641D31">
        <w:t>as</w:t>
      </w:r>
      <w:r w:rsidR="00641D31">
        <w:rPr>
          <w:spacing w:val="-13"/>
        </w:rPr>
        <w:t xml:space="preserve"> </w:t>
      </w:r>
      <w:r w:rsidR="00641D31">
        <w:t>despesas</w:t>
      </w:r>
      <w:r w:rsidR="00641D31">
        <w:rPr>
          <w:spacing w:val="-7"/>
        </w:rPr>
        <w:t xml:space="preserve"> </w:t>
      </w:r>
      <w:r w:rsidR="00641D31">
        <w:t>diretas,</w:t>
      </w:r>
      <w:r w:rsidR="00641D31">
        <w:rPr>
          <w:spacing w:val="-8"/>
        </w:rPr>
        <w:t xml:space="preserve"> </w:t>
      </w:r>
      <w:r w:rsidR="00641D31">
        <w:t>como</w:t>
      </w:r>
      <w:r w:rsidR="00641D31">
        <w:rPr>
          <w:spacing w:val="-6"/>
        </w:rPr>
        <w:t xml:space="preserve"> </w:t>
      </w:r>
      <w:r w:rsidR="00641D31">
        <w:t>a</w:t>
      </w:r>
      <w:r w:rsidR="00641D31">
        <w:rPr>
          <w:spacing w:val="-8"/>
        </w:rPr>
        <w:t xml:space="preserve"> </w:t>
      </w:r>
      <w:r w:rsidR="00641D31">
        <w:t>aquisição</w:t>
      </w:r>
      <w:r w:rsidR="00641D31">
        <w:rPr>
          <w:spacing w:val="-52"/>
        </w:rPr>
        <w:t xml:space="preserve"> </w:t>
      </w:r>
      <w:r w:rsidR="00641D31">
        <w:t>de materiais e pagamento de profissionais, como também as indiretas, dentre elas, despesas com</w:t>
      </w:r>
      <w:r w:rsidR="00641D31">
        <w:rPr>
          <w:spacing w:val="1"/>
        </w:rPr>
        <w:t xml:space="preserve"> </w:t>
      </w:r>
      <w:r w:rsidR="00641D31">
        <w:t>locomoção de seus empregados e prepostos, alimentação para o pessoal alocado aos serviços,</w:t>
      </w:r>
      <w:r w:rsidR="00641D31">
        <w:rPr>
          <w:spacing w:val="1"/>
        </w:rPr>
        <w:t xml:space="preserve"> </w:t>
      </w:r>
      <w:r w:rsidR="00641D31">
        <w:t>know-how, contribuições devidas à Previdência Social, encargos sociais e trabalhistas; impostos,</w:t>
      </w:r>
      <w:r w:rsidR="00641D31">
        <w:rPr>
          <w:spacing w:val="1"/>
        </w:rPr>
        <w:t xml:space="preserve"> </w:t>
      </w:r>
      <w:r w:rsidR="00641D31">
        <w:t>taxas</w:t>
      </w:r>
      <w:r w:rsidR="00641D31">
        <w:rPr>
          <w:spacing w:val="-1"/>
        </w:rPr>
        <w:t xml:space="preserve"> </w:t>
      </w:r>
      <w:r w:rsidR="00641D31">
        <w:t>e</w:t>
      </w:r>
      <w:r w:rsidR="00641D31">
        <w:rPr>
          <w:spacing w:val="2"/>
        </w:rPr>
        <w:t xml:space="preserve"> </w:t>
      </w:r>
      <w:r w:rsidR="00641D31">
        <w:t>emolumentos</w:t>
      </w:r>
      <w:r w:rsidR="00641D31">
        <w:rPr>
          <w:spacing w:val="-1"/>
        </w:rPr>
        <w:t xml:space="preserve"> </w:t>
      </w:r>
      <w:r w:rsidR="00641D31">
        <w:t>incidentes</w:t>
      </w:r>
      <w:r w:rsidR="00641D31">
        <w:rPr>
          <w:spacing w:val="-1"/>
        </w:rPr>
        <w:t xml:space="preserve"> </w:t>
      </w:r>
      <w:r w:rsidR="00641D31">
        <w:t>sobre</w:t>
      </w:r>
      <w:r w:rsidR="00641D31">
        <w:rPr>
          <w:spacing w:val="-1"/>
        </w:rPr>
        <w:t xml:space="preserve"> </w:t>
      </w:r>
      <w:r w:rsidR="00641D31">
        <w:t>os serviços,</w:t>
      </w:r>
      <w:r w:rsidR="00641D31">
        <w:rPr>
          <w:spacing w:val="-1"/>
        </w:rPr>
        <w:t xml:space="preserve"> </w:t>
      </w:r>
      <w:r w:rsidR="00641D31">
        <w:t>ou</w:t>
      </w:r>
      <w:r w:rsidR="00641D31">
        <w:rPr>
          <w:spacing w:val="-3"/>
        </w:rPr>
        <w:t xml:space="preserve"> </w:t>
      </w:r>
      <w:r w:rsidR="00641D31">
        <w:t>outras</w:t>
      </w:r>
      <w:r w:rsidR="00641D31">
        <w:rPr>
          <w:spacing w:val="-3"/>
        </w:rPr>
        <w:t xml:space="preserve"> </w:t>
      </w:r>
      <w:r w:rsidR="00641D31">
        <w:t>quaisquer</w:t>
      </w:r>
      <w:r w:rsidR="00641D31">
        <w:rPr>
          <w:spacing w:val="-1"/>
        </w:rPr>
        <w:t xml:space="preserve"> </w:t>
      </w:r>
      <w:r w:rsidR="00641D31">
        <w:t>despesas.</w:t>
      </w:r>
    </w:p>
    <w:p w14:paraId="03DF8AE8" w14:textId="77777777" w:rsidR="00641D31" w:rsidRDefault="00641D31" w:rsidP="00641D31">
      <w:pPr>
        <w:pStyle w:val="Corpodetexto"/>
        <w:spacing w:line="276" w:lineRule="auto"/>
        <w:ind w:left="120" w:right="113"/>
        <w:jc w:val="both"/>
      </w:pPr>
      <w:r>
        <w:t>Os licitantes arcarão com todos os custos decorrentes da elaboração e apresentação de suas</w:t>
      </w:r>
      <w:r>
        <w:rPr>
          <w:spacing w:val="1"/>
        </w:rPr>
        <w:t xml:space="preserve"> </w:t>
      </w:r>
      <w:r>
        <w:t>propostas.</w:t>
      </w:r>
    </w:p>
    <w:p w14:paraId="31E0957D" w14:textId="77777777" w:rsidR="00641D31" w:rsidRDefault="00641D31" w:rsidP="00641D31">
      <w:pPr>
        <w:pStyle w:val="Corpodetexto"/>
        <w:spacing w:before="11"/>
        <w:rPr>
          <w:sz w:val="30"/>
        </w:rPr>
      </w:pPr>
    </w:p>
    <w:p w14:paraId="0FD3A086" w14:textId="77777777" w:rsidR="00641D31" w:rsidRDefault="00641D31" w:rsidP="00641D31">
      <w:pPr>
        <w:pStyle w:val="Corpodetexto"/>
        <w:spacing w:before="1"/>
        <w:ind w:left="120"/>
        <w:jc w:val="both"/>
      </w:pPr>
      <w:r>
        <w:t>Validade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proposta:</w:t>
      </w:r>
      <w:r>
        <w:rPr>
          <w:spacing w:val="-3"/>
        </w:rPr>
        <w:t xml:space="preserve"> </w:t>
      </w:r>
      <w:r>
        <w:t>mínimo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dias</w:t>
      </w:r>
    </w:p>
    <w:p w14:paraId="44C1EC6D" w14:textId="77777777" w:rsidR="00641D31" w:rsidRDefault="00641D31" w:rsidP="00641D31">
      <w:pPr>
        <w:pStyle w:val="Corpodetexto"/>
      </w:pPr>
    </w:p>
    <w:p w14:paraId="5E97F0D4" w14:textId="77777777" w:rsidR="00641D31" w:rsidRDefault="00641D31" w:rsidP="00641D31">
      <w:pPr>
        <w:pStyle w:val="Corpodetexto"/>
        <w:spacing w:before="11"/>
        <w:rPr>
          <w:sz w:val="34"/>
        </w:rPr>
      </w:pPr>
    </w:p>
    <w:p w14:paraId="05FEF00D" w14:textId="77777777" w:rsidR="00641D31" w:rsidRDefault="00641D31" w:rsidP="00641D31">
      <w:pPr>
        <w:pStyle w:val="Corpodetexto"/>
        <w:ind w:left="120"/>
        <w:jc w:val="both"/>
      </w:pPr>
      <w:r>
        <w:t>Local</w:t>
      </w:r>
      <w:r>
        <w:rPr>
          <w:spacing w:val="-3"/>
        </w:rPr>
        <w:t xml:space="preserve"> </w:t>
      </w:r>
      <w:r>
        <w:t>e Data.</w:t>
      </w:r>
    </w:p>
    <w:p w14:paraId="6BA65BE9" w14:textId="204BDFF1" w:rsidR="0002631A" w:rsidRDefault="0002631A" w:rsidP="00641D31">
      <w:pPr>
        <w:pStyle w:val="Corpodetexto"/>
        <w:sectPr w:rsidR="0002631A">
          <w:type w:val="continuous"/>
          <w:pgSz w:w="11910" w:h="16840"/>
          <w:pgMar w:top="1360" w:right="1020" w:bottom="280" w:left="1020" w:header="720" w:footer="720" w:gutter="0"/>
          <w:cols w:space="720"/>
        </w:sectPr>
      </w:pPr>
    </w:p>
    <w:p w14:paraId="6BA65BF0" w14:textId="4E308CBD" w:rsidR="0002631A" w:rsidRDefault="0002631A" w:rsidP="00641D31">
      <w:pPr>
        <w:pStyle w:val="Corpodetexto"/>
        <w:spacing w:before="39" w:line="276" w:lineRule="auto"/>
        <w:ind w:right="108"/>
        <w:jc w:val="both"/>
      </w:pPr>
    </w:p>
    <w:sectPr w:rsidR="0002631A">
      <w:pgSz w:w="1191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631A"/>
    <w:rsid w:val="0002631A"/>
    <w:rsid w:val="00641D31"/>
    <w:rsid w:val="00A3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5B24"/>
  <w15:docId w15:val="{08451F66-93FA-4C19-86D1-39132273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044" w:right="2044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641D3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641D31"/>
    <w:rPr>
      <w:b/>
      <w:bCs/>
    </w:rPr>
  </w:style>
  <w:style w:type="table" w:styleId="Tabelacomgrade">
    <w:name w:val="Table Grid"/>
    <w:basedOn w:val="Tabelanormal"/>
    <w:uiPriority w:val="39"/>
    <w:rsid w:val="00641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uiPriority w:val="1"/>
    <w:rsid w:val="00641D31"/>
    <w:rPr>
      <w:rFonts w:ascii="Calibri" w:eastAsia="Calibri" w:hAnsi="Calibri" w:cs="Calibri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Termo de Referência 48051005917202326 1.docx</dc:title>
  <dc:creator>José Iago Pereira dos Santos</dc:creator>
  <cp:lastModifiedBy>José Iago Pereira dos Santos</cp:lastModifiedBy>
  <cp:revision>3</cp:revision>
  <dcterms:created xsi:type="dcterms:W3CDTF">2024-06-20T15:19:00Z</dcterms:created>
  <dcterms:modified xsi:type="dcterms:W3CDTF">2024-06-20T15:23:00Z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LastSaved">
    <vt:filetime>2024-06-20T00:00:00Z</vt:filetime>
  </property>
</Properties>
</file>